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27" w:rsidRDefault="00650A27" w:rsidP="00650A27">
      <w:pPr>
        <w:pStyle w:val="a3"/>
        <w:spacing w:before="0" w:beforeAutospacing="0" w:after="60" w:afterAutospacing="0"/>
        <w:rPr>
          <w:rFonts w:ascii=".SFUIText-Semibold" w:hAnsi=".SFUIText-Semibold"/>
          <w:b/>
          <w:bCs/>
          <w:color w:val="454545"/>
          <w:sz w:val="38"/>
          <w:szCs w:val="38"/>
        </w:rPr>
      </w:pPr>
      <w:r>
        <w:rPr>
          <w:rFonts w:ascii=".SFUIText-Semibold" w:hAnsi=".SFUIText-Semibold"/>
          <w:b/>
          <w:bCs/>
          <w:color w:val="454545"/>
          <w:sz w:val="38"/>
          <w:szCs w:val="38"/>
        </w:rPr>
        <w:t>Информация из ОГИБДД</w:t>
      </w:r>
    </w:p>
    <w:p w:rsidR="00650A27" w:rsidRDefault="00650A27" w:rsidP="00650A27">
      <w:pPr>
        <w:pStyle w:val="a3"/>
        <w:spacing w:before="0" w:beforeAutospacing="0" w:after="60" w:afterAutospacing="0"/>
        <w:rPr>
          <w:rFonts w:ascii=".SFUIText-Semibold" w:hAnsi=".SFUIText-Semibold"/>
          <w:b/>
          <w:bCs/>
          <w:color w:val="454545"/>
          <w:sz w:val="38"/>
          <w:szCs w:val="38"/>
        </w:rPr>
      </w:pPr>
    </w:p>
    <w:p w:rsidR="00650A27" w:rsidRDefault="00650A27" w:rsidP="00650A27">
      <w:pPr>
        <w:pStyle w:val="a3"/>
        <w:spacing w:before="0" w:beforeAutospacing="0" w:after="60" w:afterAutospacing="0"/>
        <w:rPr>
          <w:rFonts w:ascii=".SF UI Text" w:hAnsi=".SF UI Text"/>
          <w:color w:val="454545"/>
          <w:sz w:val="29"/>
          <w:szCs w:val="29"/>
        </w:rPr>
      </w:pPr>
      <w:bookmarkStart w:id="0" w:name="_GoBack"/>
      <w:bookmarkEnd w:id="0"/>
      <w:r>
        <w:rPr>
          <w:rFonts w:ascii=".SFUIText-Semibold" w:hAnsi=".SFUIText-Semibold"/>
          <w:b/>
          <w:bCs/>
          <w:color w:val="454545"/>
          <w:sz w:val="38"/>
          <w:szCs w:val="38"/>
        </w:rPr>
        <w:t>За 12 месяцев 2017 года на территории Саратовского района Саратовской области с участием несовершеннолетних произошло 25 дорожно-транспортных происшествий, в которых 2 детей погибло и 26 получили ранения различной степени тяжести.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ПРАВИЛА БЕЗОПАСНОГО ПОВЕДЕНИЯ НА ДОРОГЕ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 Общие правила поведения участников дорожного движения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Участники дорожного движения (водитель, пешеход и пассажир) обязаны: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— 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регулировщиков;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— помнить, что в нашей стране установлено правостороннее движение транспортных средств.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Участникам дорожного движения запрещается: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— повреждать или загрязнять покрытие дорог;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— снимать, загораживать, повреждать, самовольно устанавливать дорожные знаки, светофоры и другие технические средства организации движения;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— оставлять на дороге предметы, создающие помехи для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движения.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Безопасность пешехода на дороге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Вне населенных пунктов при движении по краю проезжей части дороги пешеходы должны идти навстречу транспортным средствам.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lastRenderedPageBreak/>
        <w:t xml:space="preserve">• </w:t>
      </w:r>
      <w:proofErr w:type="gramStart"/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В</w:t>
      </w:r>
      <w:proofErr w:type="gramEnd"/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 xml:space="preserve"> случае если пешеход ведет велосипед, мотоцикл или мопед, он должен следовать по ходу движения транспортных средств.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Пешеход не должен останавливаться в непосредственной близости от проходящего автомобиля.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          Движение пешехода по улице в сильный гололед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Перед выходом из дома следует подготовить обувь, чтобы повысить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Из дома рекомендуется выходить с запасом времени, чтобы не спешить в пути.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При ходьбе наступать на всю подошву, расслабив ноги в коленях, быть готовым к падению. Желательно, чтобы руки были свободны от сумок и прочих предметов.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При падении напрячь мускулы рук и ног, при касании земли перекатиться на бок. Помните! Самое опасное падение — это падение на прямую спину и на расслабленные прямые руки.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Переход проезжей части дороги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 xml:space="preserve">• </w:t>
      </w:r>
      <w:proofErr w:type="gramStart"/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В</w:t>
      </w:r>
      <w:proofErr w:type="gramEnd"/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 xml:space="preserve"> местах, где движение регулируется, для перехода проезжей части необходимо руководствоваться сигналами регулировщика либо пешеходного светофора или транспортного светофора.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 xml:space="preserve"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</w:t>
      </w: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lastRenderedPageBreak/>
        <w:t>полосой там, где дорога хорошо просматривается в обе стороны.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Нельзя выбегать на дорогу.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При приближении транспортных средств с включенным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 Безопасность пассажира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Ожидать автобус, троллейбус и трамвай можно только на посадочных площадках (на тротуарах, на обочине дороги).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Посадку в транспортное средство начинают только при полной его остановке, соблюдая очередность и не мешая другим пассажирам.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lastRenderedPageBreak/>
        <w:t>• При посадке в трамвай, если трамвайные пути расположены посередине улицы и нужно пересечь проезжую часть дороги, необходимо посмотреть в обе стороны и, убедившись, что путь свободен, направиться к остановившемуся трамваю.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Войдя в салон транспортного средства, необходимо обратить внимание на то, где расположены запасные и аварийные выходы.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При отсутствии свободных мест для сидения, можно стоять в центре прохода, держась рукой за поручень или за специальное устройство.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Нельзя стоять у входной двери, а тем более опираться на нее, так как она в любой момент может открыться.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Передвигаться по салону в общественном транспорте рекомендуется только при его полной остановке.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Меры безопасности при возникновении пожара в автобусе, троллейбусе, трамвае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Немедленно сообщить о пожаре водителю и пассажирам, потребовать остановить транспорт и открыть двери.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 xml:space="preserve">• При </w:t>
      </w:r>
      <w:proofErr w:type="spellStart"/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заблокировании</w:t>
      </w:r>
      <w:proofErr w:type="spellEnd"/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 xml:space="preserve"> дверей для эвакуации из салона транспортного средства использовать аварийные люки в крыше и выходы через боковые стекла (при необходимости можно выбить стекла ногами).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При эвакуации не допускать паники и выполнять указания водителя.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 xml:space="preserve">• </w:t>
      </w:r>
      <w:proofErr w:type="gramStart"/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В</w:t>
      </w:r>
      <w:proofErr w:type="gramEnd"/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 xml:space="preserve">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Помните! В троллейбусе и трамвае металлические части могут оказаться под напряжением, поэтому, покидая салон, к ним лучше не прикасаться.</w:t>
      </w:r>
    </w:p>
    <w:p w:rsidR="00650A27" w:rsidRDefault="00650A27" w:rsidP="00650A27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BoldItalic" w:hAnsi=".SFUIText-BoldItalic"/>
          <w:b/>
          <w:bCs/>
          <w:i/>
          <w:iCs/>
          <w:color w:val="454545"/>
          <w:sz w:val="34"/>
          <w:szCs w:val="34"/>
        </w:rPr>
        <w:t>• Выбравшись из салона, необходимо отойти подальше от транспортного средства, оказать посильную помощь пострадавшим.</w:t>
      </w:r>
    </w:p>
    <w:p w:rsidR="00A86113" w:rsidRDefault="00A86113"/>
    <w:sectPr w:rsidR="00A8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27"/>
    <w:rsid w:val="00650A27"/>
    <w:rsid w:val="00A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29C7"/>
  <w15:chartTrackingRefBased/>
  <w15:docId w15:val="{9A79BC80-F4DC-46F2-B3F9-9EB0A72B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Дьяконова</dc:creator>
  <cp:keywords/>
  <dc:description/>
  <cp:lastModifiedBy>Лариса Дьяконова</cp:lastModifiedBy>
  <cp:revision>1</cp:revision>
  <dcterms:created xsi:type="dcterms:W3CDTF">2018-02-06T07:39:00Z</dcterms:created>
  <dcterms:modified xsi:type="dcterms:W3CDTF">2018-02-06T07:40:00Z</dcterms:modified>
</cp:coreProperties>
</file>